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D" w:rsidRDefault="0048484D" w:rsidP="004848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48484D" w:rsidRPr="0048484D" w:rsidRDefault="0048484D" w:rsidP="0048484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8484D">
        <w:rPr>
          <w:rFonts w:ascii="Times New Roman" w:hAnsi="Times New Roman" w:cs="Times New Roman"/>
          <w:b/>
          <w:sz w:val="28"/>
        </w:rPr>
        <w:t>Рассмотрение уголовных дел без судебного разбирательства в особом порядке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Закон предусматривает право обвиняемого ходатайствовать о постановлении приговора без проведения судебного разбирательства.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Для этого должны быть соблюдены следующие условия:</w:t>
      </w:r>
    </w:p>
    <w:p w:rsidR="0048484D" w:rsidRPr="0048484D" w:rsidRDefault="0048484D" w:rsidP="004848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- согласие обвиняемого с предъявленным обвинением;</w:t>
      </w:r>
    </w:p>
    <w:p w:rsidR="0048484D" w:rsidRPr="0048484D" w:rsidRDefault="0048484D" w:rsidP="004848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- наказание за совершенное преступление по Уголовному кодексу РФ составляет не более 10 лет лишения свободы;</w:t>
      </w:r>
    </w:p>
    <w:p w:rsidR="0048484D" w:rsidRPr="0048484D" w:rsidRDefault="0048484D" w:rsidP="004848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- наличие согласия потерпевшего и прокурора на рассмотрение дела в особом порядке;</w:t>
      </w:r>
    </w:p>
    <w:p w:rsidR="0048484D" w:rsidRPr="0048484D" w:rsidRDefault="0048484D" w:rsidP="004848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- возраст лица, совершившего преступление, старше 18 лет.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Ходатайство может быть заявлено обвиняемым при ознакомлении с материалами уголовного дела и на предварительном слушании в суде с обязательным участием адвоката.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Судебное заседание проводится с обязательным участием подсудимого и его защитника.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До постановления приговора суд выясняет, понятно ли подсудимому обвинение и осознает ли он характер и последствия заявленного им ходатайства, заявлено ли оно добровольно и после консультации с защитником. При установлении факта несоблюдения названных условий, уголовное дело рассматривается в общем порядке.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Исследование и оценка доказательств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48484D">
        <w:rPr>
          <w:rFonts w:ascii="Times New Roman" w:hAnsi="Times New Roman" w:cs="Times New Roman"/>
          <w:sz w:val="28"/>
        </w:rPr>
        <w:t>судом не проводятся, но могут быть исследованы обстоятельства, характеризующие личность подсудимого, а также смягчающие и отягчающие наказание.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По результатам рассмотрения суд постановляет обвинительный приговор, при этом наказание, назначаемое подсудимому, не может превышать 2/3 максимального срока или размера наиболее строгого вида наказания, предусмотренного за совершенное преступление.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Кроме того, с подсудимого не могут быть взысканы процессуальные издержки, в том числе оплата услуг адвоката.</w:t>
      </w:r>
    </w:p>
    <w:p w:rsidR="0048484D" w:rsidRPr="0048484D" w:rsidRDefault="0048484D" w:rsidP="00484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484D">
        <w:rPr>
          <w:rFonts w:ascii="Times New Roman" w:hAnsi="Times New Roman" w:cs="Times New Roman"/>
          <w:sz w:val="28"/>
        </w:rPr>
        <w:t>Приговор, постановленный в таком порядке, не может быть обжалован в связи с несоответствием выводов суда, изложенных в приговоре, фактическим обстоятельствам уголовного дела, то есть по причине несогласия с установленными обстоятельствами совершения преступления.</w:t>
      </w:r>
    </w:p>
    <w:p w:rsidR="00E45699" w:rsidRPr="0048484D" w:rsidRDefault="00E45699" w:rsidP="0048484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48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4D"/>
    <w:rsid w:val="0048484D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2018-12-24T05:42:00Z</dcterms:created>
  <dcterms:modified xsi:type="dcterms:W3CDTF">2018-12-24T05:43:00Z</dcterms:modified>
</cp:coreProperties>
</file>